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E2" w:rsidRDefault="00B206E2" w:rsidP="00E952E2">
      <w:pPr>
        <w:spacing w:after="120"/>
        <w:jc w:val="center"/>
        <w:rPr>
          <w:rFonts w:asciiTheme="majorHAnsi" w:hAnsiTheme="majorHAnsi" w:cs="Segoe UI"/>
          <w:b/>
          <w:sz w:val="22"/>
          <w:szCs w:val="22"/>
        </w:rPr>
      </w:pPr>
      <w:r>
        <w:rPr>
          <w:rFonts w:ascii="Segoe UI" w:hAnsi="Segoe UI" w:cs="Segoe UI"/>
          <w:b/>
          <w:noProof/>
          <w:lang w:val="en-GB" w:eastAsia="zh-CN"/>
        </w:rPr>
        <w:drawing>
          <wp:anchor distT="0" distB="0" distL="114300" distR="114300" simplePos="0" relativeHeight="251659264" behindDoc="0" locked="0" layoutInCell="1" allowOverlap="1" wp14:anchorId="19566442" wp14:editId="2250EBD4">
            <wp:simplePos x="0" y="0"/>
            <wp:positionH relativeFrom="column">
              <wp:posOffset>148590</wp:posOffset>
            </wp:positionH>
            <wp:positionV relativeFrom="page">
              <wp:posOffset>730885</wp:posOffset>
            </wp:positionV>
            <wp:extent cx="4914900" cy="521335"/>
            <wp:effectExtent l="0" t="0" r="0" b="0"/>
            <wp:wrapNone/>
            <wp:docPr id="3" name="Picture 3" descr="D_F_E_S_DEZA_RGB_quer_p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_F_E_S_DEZA_RGB_quer_p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06E2" w:rsidRDefault="00B206E2" w:rsidP="00E952E2">
      <w:pPr>
        <w:spacing w:after="120"/>
        <w:jc w:val="center"/>
        <w:rPr>
          <w:rFonts w:asciiTheme="majorHAnsi" w:hAnsiTheme="majorHAnsi" w:cs="Segoe UI"/>
          <w:b/>
          <w:sz w:val="22"/>
          <w:szCs w:val="22"/>
        </w:rPr>
      </w:pPr>
    </w:p>
    <w:p w:rsidR="00B206E2" w:rsidRDefault="00B206E2" w:rsidP="00E952E2">
      <w:pPr>
        <w:spacing w:after="120"/>
        <w:jc w:val="center"/>
        <w:rPr>
          <w:rFonts w:asciiTheme="majorHAnsi" w:hAnsiTheme="majorHAnsi" w:cs="Segoe UI"/>
          <w:b/>
          <w:sz w:val="22"/>
          <w:szCs w:val="22"/>
        </w:rPr>
      </w:pPr>
    </w:p>
    <w:p w:rsidR="004F17EF" w:rsidRPr="00B206E2" w:rsidRDefault="001F52C6" w:rsidP="00E952E2">
      <w:pPr>
        <w:spacing w:after="120"/>
        <w:jc w:val="center"/>
        <w:rPr>
          <w:rFonts w:asciiTheme="majorHAnsi" w:hAnsiTheme="majorHAnsi" w:cs="Segoe UI"/>
          <w:b/>
          <w:sz w:val="28"/>
          <w:szCs w:val="28"/>
        </w:rPr>
      </w:pPr>
      <w:r w:rsidRPr="00B206E2">
        <w:rPr>
          <w:rFonts w:asciiTheme="majorHAnsi" w:hAnsiTheme="majorHAnsi" w:cs="Segoe UI"/>
          <w:b/>
          <w:sz w:val="28"/>
          <w:szCs w:val="28"/>
        </w:rPr>
        <w:t xml:space="preserve">Protracted </w:t>
      </w:r>
      <w:proofErr w:type="spellStart"/>
      <w:r w:rsidRPr="00B206E2">
        <w:rPr>
          <w:rFonts w:asciiTheme="majorHAnsi" w:hAnsiTheme="majorHAnsi" w:cs="Segoe UI"/>
          <w:b/>
          <w:sz w:val="28"/>
          <w:szCs w:val="28"/>
        </w:rPr>
        <w:t>Urbania</w:t>
      </w:r>
      <w:proofErr w:type="spellEnd"/>
      <w:r w:rsidR="007873ED" w:rsidRPr="00B206E2">
        <w:rPr>
          <w:rFonts w:asciiTheme="majorHAnsi" w:hAnsiTheme="majorHAnsi" w:cs="Segoe UI"/>
          <w:b/>
          <w:sz w:val="28"/>
          <w:szCs w:val="28"/>
        </w:rPr>
        <w:t xml:space="preserve"> (PU)</w:t>
      </w:r>
    </w:p>
    <w:p w:rsidR="007253E1" w:rsidRPr="00B1067A" w:rsidRDefault="007253E1" w:rsidP="00E952E2">
      <w:pPr>
        <w:spacing w:after="120"/>
        <w:jc w:val="both"/>
        <w:rPr>
          <w:rFonts w:asciiTheme="majorHAnsi" w:hAnsiTheme="majorHAnsi" w:cs="Segoe UI"/>
          <w:i/>
          <w:sz w:val="22"/>
          <w:szCs w:val="22"/>
        </w:rPr>
      </w:pPr>
    </w:p>
    <w:p w:rsidR="00C73DD2" w:rsidRPr="00B1067A" w:rsidRDefault="00C73DD2" w:rsidP="00E952E2">
      <w:pPr>
        <w:spacing w:after="120"/>
        <w:jc w:val="both"/>
        <w:rPr>
          <w:rFonts w:asciiTheme="majorHAnsi" w:hAnsiTheme="majorHAnsi" w:cs="Segoe UI"/>
          <w:i/>
          <w:sz w:val="22"/>
          <w:szCs w:val="22"/>
        </w:rPr>
      </w:pPr>
      <w:r w:rsidRPr="00B1067A">
        <w:rPr>
          <w:rFonts w:asciiTheme="majorHAnsi" w:hAnsiTheme="majorHAnsi" w:cs="Segoe UI"/>
          <w:i/>
          <w:sz w:val="22"/>
          <w:szCs w:val="22"/>
        </w:rPr>
        <w:t xml:space="preserve">Context: </w:t>
      </w:r>
    </w:p>
    <w:p w:rsidR="00751957" w:rsidRPr="00B1067A" w:rsidRDefault="00592CBB" w:rsidP="00E952E2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 xml:space="preserve">Since the beginning of the 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conflict in neighboring </w:t>
      </w:r>
      <w:proofErr w:type="spellStart"/>
      <w:r w:rsidRPr="00B1067A">
        <w:rPr>
          <w:rFonts w:asciiTheme="majorHAnsi" w:hAnsiTheme="majorHAnsi" w:cs="Segoe UI"/>
          <w:sz w:val="22"/>
          <w:szCs w:val="22"/>
        </w:rPr>
        <w:t>Syrian</w:t>
      </w:r>
      <w:r w:rsidR="007873ED" w:rsidRPr="00B1067A">
        <w:rPr>
          <w:rFonts w:asciiTheme="majorHAnsi" w:hAnsiTheme="majorHAnsi" w:cs="Segoe UI"/>
          <w:sz w:val="22"/>
          <w:szCs w:val="22"/>
        </w:rPr>
        <w:t>a</w:t>
      </w:r>
      <w:proofErr w:type="spellEnd"/>
      <w:r w:rsidRPr="00B1067A">
        <w:rPr>
          <w:rFonts w:asciiTheme="majorHAnsi" w:hAnsiTheme="majorHAnsi" w:cs="Segoe UI"/>
          <w:sz w:val="22"/>
          <w:szCs w:val="22"/>
        </w:rPr>
        <w:t xml:space="preserve">, 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Protracted </w:t>
      </w:r>
      <w:proofErr w:type="spellStart"/>
      <w:r w:rsidR="007873ED" w:rsidRPr="00B1067A">
        <w:rPr>
          <w:rFonts w:asciiTheme="majorHAnsi" w:hAnsiTheme="majorHAnsi" w:cs="Segoe UI"/>
          <w:sz w:val="22"/>
          <w:szCs w:val="22"/>
        </w:rPr>
        <w:t>Urbania</w:t>
      </w:r>
      <w:proofErr w:type="spellEnd"/>
      <w:r w:rsidR="007873ED" w:rsidRPr="00B1067A">
        <w:rPr>
          <w:rFonts w:asciiTheme="majorHAnsi" w:hAnsiTheme="majorHAnsi" w:cs="Segoe UI"/>
          <w:sz w:val="22"/>
          <w:szCs w:val="22"/>
        </w:rPr>
        <w:t xml:space="preserve"> (PU) </w:t>
      </w:r>
      <w:r w:rsidR="00D16BAE" w:rsidRPr="00B1067A">
        <w:rPr>
          <w:rFonts w:asciiTheme="majorHAnsi" w:hAnsiTheme="majorHAnsi" w:cs="Segoe UI"/>
          <w:sz w:val="22"/>
          <w:szCs w:val="22"/>
        </w:rPr>
        <w:t>has received 1</w:t>
      </w:r>
      <w:r w:rsidRPr="00B1067A">
        <w:rPr>
          <w:rFonts w:asciiTheme="majorHAnsi" w:hAnsiTheme="majorHAnsi" w:cs="Segoe UI"/>
          <w:sz w:val="22"/>
          <w:szCs w:val="22"/>
        </w:rPr>
        <w:t xml:space="preserve"> million registered refugees</w:t>
      </w:r>
      <w:r w:rsidR="00D16BAE" w:rsidRPr="00B1067A">
        <w:rPr>
          <w:rFonts w:asciiTheme="majorHAnsi" w:hAnsiTheme="majorHAnsi" w:cs="Segoe UI"/>
          <w:sz w:val="22"/>
          <w:szCs w:val="22"/>
        </w:rPr>
        <w:t xml:space="preserve"> (200,000 families)</w:t>
      </w:r>
      <w:r w:rsidRPr="00B1067A">
        <w:rPr>
          <w:rFonts w:asciiTheme="majorHAnsi" w:hAnsiTheme="majorHAnsi" w:cs="Segoe UI"/>
          <w:sz w:val="22"/>
          <w:szCs w:val="22"/>
        </w:rPr>
        <w:t xml:space="preserve"> </w:t>
      </w:r>
      <w:r w:rsidR="00D05865" w:rsidRPr="00B1067A">
        <w:rPr>
          <w:rFonts w:asciiTheme="majorHAnsi" w:hAnsiTheme="majorHAnsi" w:cs="Segoe UI"/>
          <w:sz w:val="22"/>
          <w:szCs w:val="22"/>
        </w:rPr>
        <w:t>– with some estimates</w:t>
      </w:r>
      <w:r w:rsidR="00634DA2" w:rsidRPr="00B1067A">
        <w:rPr>
          <w:rFonts w:asciiTheme="majorHAnsi" w:hAnsiTheme="majorHAnsi" w:cs="Segoe UI"/>
          <w:sz w:val="22"/>
          <w:szCs w:val="22"/>
        </w:rPr>
        <w:t xml:space="preserve"> placing the total number of displaced at just over 1.</w:t>
      </w:r>
      <w:r w:rsidR="00D16BAE" w:rsidRPr="00B1067A">
        <w:rPr>
          <w:rFonts w:asciiTheme="majorHAnsi" w:hAnsiTheme="majorHAnsi" w:cs="Segoe UI"/>
          <w:sz w:val="22"/>
          <w:szCs w:val="22"/>
        </w:rPr>
        <w:t>5</w:t>
      </w:r>
      <w:r w:rsidR="00634DA2" w:rsidRPr="00B1067A">
        <w:rPr>
          <w:rFonts w:asciiTheme="majorHAnsi" w:hAnsiTheme="majorHAnsi" w:cs="Segoe UI"/>
          <w:sz w:val="22"/>
          <w:szCs w:val="22"/>
        </w:rPr>
        <w:t xml:space="preserve"> million.</w:t>
      </w:r>
      <w:r w:rsidR="00D05865" w:rsidRPr="00B1067A">
        <w:rPr>
          <w:rFonts w:asciiTheme="majorHAnsi" w:hAnsiTheme="majorHAnsi" w:cs="Segoe UI"/>
          <w:sz w:val="22"/>
          <w:szCs w:val="22"/>
        </w:rPr>
        <w:t xml:space="preserve"> </w:t>
      </w:r>
      <w:r w:rsidR="00235F99" w:rsidRPr="00B1067A">
        <w:rPr>
          <w:rFonts w:asciiTheme="majorHAnsi" w:hAnsiTheme="majorHAnsi" w:cs="Segoe UI"/>
          <w:sz w:val="22"/>
          <w:szCs w:val="22"/>
        </w:rPr>
        <w:t xml:space="preserve">Considering that Protracted </w:t>
      </w:r>
      <w:proofErr w:type="spellStart"/>
      <w:r w:rsidR="00235F99" w:rsidRPr="00B1067A">
        <w:rPr>
          <w:rFonts w:asciiTheme="majorHAnsi" w:hAnsiTheme="majorHAnsi" w:cs="Segoe UI"/>
          <w:sz w:val="22"/>
          <w:szCs w:val="22"/>
        </w:rPr>
        <w:t>Urbania</w:t>
      </w:r>
      <w:proofErr w:type="spellEnd"/>
      <w:r w:rsidR="00235F99" w:rsidRPr="00B1067A">
        <w:rPr>
          <w:rFonts w:asciiTheme="majorHAnsi" w:hAnsiTheme="majorHAnsi" w:cs="Segoe UI"/>
          <w:sz w:val="22"/>
          <w:szCs w:val="22"/>
        </w:rPr>
        <w:t xml:space="preserve"> has only 4 million inhabitants, this refugee influx is significant and one out of 5 people in the coun</w:t>
      </w:r>
      <w:bookmarkStart w:id="0" w:name="_GoBack"/>
      <w:bookmarkEnd w:id="0"/>
      <w:r w:rsidR="00235F99" w:rsidRPr="00B1067A">
        <w:rPr>
          <w:rFonts w:asciiTheme="majorHAnsi" w:hAnsiTheme="majorHAnsi" w:cs="Segoe UI"/>
          <w:sz w:val="22"/>
          <w:szCs w:val="22"/>
        </w:rPr>
        <w:t xml:space="preserve">try </w:t>
      </w:r>
      <w:proofErr w:type="gramStart"/>
      <w:r w:rsidR="00235F99" w:rsidRPr="00B1067A">
        <w:rPr>
          <w:rFonts w:asciiTheme="majorHAnsi" w:hAnsiTheme="majorHAnsi" w:cs="Segoe UI"/>
          <w:sz w:val="22"/>
          <w:szCs w:val="22"/>
        </w:rPr>
        <w:t>is</w:t>
      </w:r>
      <w:proofErr w:type="gramEnd"/>
      <w:r w:rsidR="00235F99" w:rsidRPr="00B1067A">
        <w:rPr>
          <w:rFonts w:asciiTheme="majorHAnsi" w:hAnsiTheme="majorHAnsi" w:cs="Segoe UI"/>
          <w:sz w:val="22"/>
          <w:szCs w:val="22"/>
        </w:rPr>
        <w:t xml:space="preserve"> today a refugee. </w:t>
      </w:r>
    </w:p>
    <w:p w:rsidR="00E657DB" w:rsidRPr="00B1067A" w:rsidRDefault="000B6DCC" w:rsidP="00E952E2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>After conducting blanket distributions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 of mostly 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food </w:t>
      </w:r>
      <w:r w:rsidR="007873ED" w:rsidRPr="00B1067A">
        <w:rPr>
          <w:rFonts w:asciiTheme="majorHAnsi" w:hAnsiTheme="majorHAnsi" w:cs="Segoe UI"/>
          <w:sz w:val="22"/>
          <w:szCs w:val="22"/>
        </w:rPr>
        <w:t>and some in-kind items</w:t>
      </w:r>
      <w:r w:rsidRPr="00B1067A">
        <w:rPr>
          <w:rFonts w:asciiTheme="majorHAnsi" w:hAnsiTheme="majorHAnsi" w:cs="Segoe UI"/>
          <w:sz w:val="22"/>
          <w:szCs w:val="22"/>
        </w:rPr>
        <w:t xml:space="preserve"> for the first </w:t>
      </w:r>
      <w:r w:rsidR="007873ED" w:rsidRPr="00B1067A">
        <w:rPr>
          <w:rFonts w:asciiTheme="majorHAnsi" w:hAnsiTheme="majorHAnsi" w:cs="Segoe UI"/>
          <w:sz w:val="22"/>
          <w:szCs w:val="22"/>
        </w:rPr>
        <w:t>few</w:t>
      </w:r>
      <w:r w:rsidRPr="00B1067A">
        <w:rPr>
          <w:rFonts w:asciiTheme="majorHAnsi" w:hAnsiTheme="majorHAnsi" w:cs="Segoe UI"/>
          <w:sz w:val="22"/>
          <w:szCs w:val="22"/>
        </w:rPr>
        <w:t xml:space="preserve"> years of the response, the humanitarian community acknowledged the efficiency and effectiveness of assistance needed to improve – an issue also forced by rapidly declining funding for the response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 operation</w:t>
      </w:r>
      <w:r w:rsidRPr="00B1067A">
        <w:rPr>
          <w:rFonts w:asciiTheme="majorHAnsi" w:hAnsiTheme="majorHAnsi" w:cs="Segoe UI"/>
          <w:sz w:val="22"/>
          <w:szCs w:val="22"/>
        </w:rPr>
        <w:t xml:space="preserve">. </w:t>
      </w:r>
      <w:r w:rsidR="005E23EE" w:rsidRPr="00B1067A">
        <w:rPr>
          <w:rFonts w:asciiTheme="majorHAnsi" w:hAnsiTheme="majorHAnsi" w:cs="Segoe UI"/>
          <w:sz w:val="22"/>
          <w:szCs w:val="22"/>
        </w:rPr>
        <w:t xml:space="preserve"> </w:t>
      </w:r>
    </w:p>
    <w:p w:rsidR="00E657DB" w:rsidRPr="00B1067A" w:rsidRDefault="00E657DB" w:rsidP="00E952E2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 xml:space="preserve">In August 2013, the </w:t>
      </w:r>
      <w:r w:rsidR="007873ED" w:rsidRPr="00B1067A">
        <w:rPr>
          <w:rFonts w:asciiTheme="majorHAnsi" w:hAnsiTheme="majorHAnsi" w:cs="Segoe UI"/>
          <w:sz w:val="22"/>
          <w:szCs w:val="22"/>
        </w:rPr>
        <w:t>PU</w:t>
      </w:r>
      <w:r w:rsidRPr="00B1067A">
        <w:rPr>
          <w:rFonts w:asciiTheme="majorHAnsi" w:hAnsiTheme="majorHAnsi" w:cs="Segoe UI"/>
          <w:sz w:val="22"/>
          <w:szCs w:val="22"/>
        </w:rPr>
        <w:t xml:space="preserve"> government authorized humanitarian organizations to provide cash</w:t>
      </w:r>
      <w:r w:rsidR="005E11A7" w:rsidRPr="00B1067A">
        <w:rPr>
          <w:rFonts w:asciiTheme="majorHAnsi" w:hAnsiTheme="majorHAnsi" w:cs="Segoe UI"/>
          <w:sz w:val="22"/>
          <w:szCs w:val="22"/>
        </w:rPr>
        <w:t>, instead of food,</w:t>
      </w:r>
      <w:r w:rsidRPr="00B1067A">
        <w:rPr>
          <w:rFonts w:asciiTheme="majorHAnsi" w:hAnsiTheme="majorHAnsi" w:cs="Segoe UI"/>
          <w:sz w:val="22"/>
          <w:szCs w:val="22"/>
        </w:rPr>
        <w:t xml:space="preserve"> assistance to refugees displaced by the Syrian crisis. In October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 2013</w:t>
      </w:r>
      <w:r w:rsidRPr="00B1067A">
        <w:rPr>
          <w:rFonts w:asciiTheme="majorHAnsi" w:hAnsiTheme="majorHAnsi" w:cs="Segoe UI"/>
          <w:sz w:val="22"/>
          <w:szCs w:val="22"/>
        </w:rPr>
        <w:t xml:space="preserve">, the humanitarian community advocated for agencies to provide unconditional cash assistance in lieu of in-kind items for both newly arrived refugees and the registered refugee population.  </w:t>
      </w:r>
    </w:p>
    <w:p w:rsidR="00AA288E" w:rsidRPr="00B1067A" w:rsidRDefault="00E33F27" w:rsidP="00235F99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 xml:space="preserve">The </w:t>
      </w:r>
      <w:r w:rsidR="00A64AFF" w:rsidRPr="00B1067A">
        <w:rPr>
          <w:rFonts w:asciiTheme="majorHAnsi" w:hAnsiTheme="majorHAnsi" w:cs="Segoe UI"/>
          <w:sz w:val="22"/>
          <w:szCs w:val="22"/>
        </w:rPr>
        <w:t>results</w:t>
      </w:r>
      <w:r w:rsidRPr="00B1067A">
        <w:rPr>
          <w:rFonts w:asciiTheme="majorHAnsi" w:hAnsiTheme="majorHAnsi" w:cs="Segoe UI"/>
          <w:sz w:val="22"/>
          <w:szCs w:val="22"/>
        </w:rPr>
        <w:t xml:space="preserve"> of the ‘Vulnerability Assessment of </w:t>
      </w:r>
      <w:proofErr w:type="spellStart"/>
      <w:r w:rsidR="005E11A7" w:rsidRPr="00B1067A">
        <w:rPr>
          <w:rFonts w:asciiTheme="majorHAnsi" w:hAnsiTheme="majorHAnsi" w:cs="Segoe UI"/>
          <w:sz w:val="22"/>
          <w:szCs w:val="22"/>
        </w:rPr>
        <w:t>Syriana</w:t>
      </w:r>
      <w:proofErr w:type="spellEnd"/>
      <w:r w:rsidRPr="00B1067A">
        <w:rPr>
          <w:rFonts w:asciiTheme="majorHAnsi" w:hAnsiTheme="majorHAnsi" w:cs="Segoe UI"/>
          <w:sz w:val="22"/>
          <w:szCs w:val="22"/>
        </w:rPr>
        <w:t xml:space="preserve"> Refugees’ (</w:t>
      </w:r>
      <w:proofErr w:type="spellStart"/>
      <w:r w:rsidRPr="00B1067A">
        <w:rPr>
          <w:rFonts w:asciiTheme="majorHAnsi" w:hAnsiTheme="majorHAnsi" w:cs="Segoe UI"/>
          <w:sz w:val="22"/>
          <w:szCs w:val="22"/>
        </w:rPr>
        <w:t>VASyR</w:t>
      </w:r>
      <w:proofErr w:type="spellEnd"/>
      <w:r w:rsidRPr="00B1067A">
        <w:rPr>
          <w:rFonts w:asciiTheme="majorHAnsi" w:hAnsiTheme="majorHAnsi" w:cs="Segoe UI"/>
          <w:sz w:val="22"/>
          <w:szCs w:val="22"/>
        </w:rPr>
        <w:t xml:space="preserve">) 2014 </w:t>
      </w:r>
      <w:r w:rsidR="00A64AFF" w:rsidRPr="00B1067A">
        <w:rPr>
          <w:rFonts w:asciiTheme="majorHAnsi" w:hAnsiTheme="majorHAnsi" w:cs="Segoe UI"/>
          <w:sz w:val="22"/>
          <w:szCs w:val="22"/>
        </w:rPr>
        <w:t>show</w:t>
      </w:r>
      <w:r w:rsidRPr="00B1067A">
        <w:rPr>
          <w:rFonts w:asciiTheme="majorHAnsi" w:hAnsiTheme="majorHAnsi" w:cs="Segoe UI"/>
          <w:sz w:val="22"/>
          <w:szCs w:val="22"/>
        </w:rPr>
        <w:t xml:space="preserve"> that </w:t>
      </w:r>
      <w:r w:rsidR="00B1067A">
        <w:rPr>
          <w:rFonts w:asciiTheme="majorHAnsi" w:hAnsiTheme="majorHAnsi" w:cs="Segoe UI"/>
          <w:sz w:val="22"/>
          <w:szCs w:val="22"/>
        </w:rPr>
        <w:t xml:space="preserve">48% </w:t>
      </w:r>
      <w:r w:rsidRPr="00B1067A">
        <w:rPr>
          <w:rFonts w:asciiTheme="majorHAnsi" w:hAnsiTheme="majorHAnsi" w:cs="Segoe UI"/>
          <w:sz w:val="22"/>
          <w:szCs w:val="22"/>
        </w:rPr>
        <w:t>of refugee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 (registered and non-registered)</w:t>
      </w:r>
      <w:r w:rsidRPr="00B1067A">
        <w:rPr>
          <w:rFonts w:asciiTheme="majorHAnsi" w:hAnsiTheme="majorHAnsi" w:cs="Segoe UI"/>
          <w:sz w:val="22"/>
          <w:szCs w:val="22"/>
        </w:rPr>
        <w:t xml:space="preserve"> households </w:t>
      </w:r>
      <w:r w:rsidR="00D36696" w:rsidRPr="00B1067A">
        <w:rPr>
          <w:rFonts w:asciiTheme="majorHAnsi" w:hAnsiTheme="majorHAnsi" w:cs="Segoe UI"/>
          <w:sz w:val="22"/>
          <w:szCs w:val="22"/>
        </w:rPr>
        <w:t xml:space="preserve">are highly vulnerable </w:t>
      </w:r>
      <w:r w:rsidRPr="00B1067A">
        <w:rPr>
          <w:rFonts w:asciiTheme="majorHAnsi" w:hAnsiTheme="majorHAnsi" w:cs="Segoe UI"/>
          <w:sz w:val="22"/>
          <w:szCs w:val="22"/>
        </w:rPr>
        <w:t xml:space="preserve">do not earn the income required to meet their </w:t>
      </w:r>
      <w:r w:rsidR="005E11A7" w:rsidRPr="00B1067A">
        <w:rPr>
          <w:rFonts w:asciiTheme="majorHAnsi" w:hAnsiTheme="majorHAnsi" w:cs="Segoe UI"/>
          <w:sz w:val="22"/>
          <w:szCs w:val="22"/>
        </w:rPr>
        <w:t>basic</w:t>
      </w:r>
      <w:r w:rsidRPr="00B1067A">
        <w:rPr>
          <w:rFonts w:asciiTheme="majorHAnsi" w:hAnsiTheme="majorHAnsi" w:cs="Segoe UI"/>
          <w:sz w:val="22"/>
          <w:szCs w:val="22"/>
        </w:rPr>
        <w:t xml:space="preserve"> needs. </w:t>
      </w:r>
      <w:r w:rsidR="005E11A7" w:rsidRPr="00B1067A">
        <w:rPr>
          <w:rFonts w:asciiTheme="majorHAnsi" w:hAnsiTheme="majorHAnsi" w:cs="Segoe UI"/>
          <w:sz w:val="22"/>
          <w:szCs w:val="22"/>
        </w:rPr>
        <w:t>Of these</w:t>
      </w:r>
      <w:r w:rsidR="00B1067A">
        <w:rPr>
          <w:rFonts w:asciiTheme="majorHAnsi" w:hAnsiTheme="majorHAnsi" w:cs="Segoe UI"/>
          <w:sz w:val="22"/>
          <w:szCs w:val="22"/>
        </w:rPr>
        <w:t xml:space="preserve"> 28</w:t>
      </w:r>
      <w:r w:rsidRPr="00B1067A">
        <w:rPr>
          <w:rFonts w:asciiTheme="majorHAnsi" w:hAnsiTheme="majorHAnsi" w:cs="Segoe UI"/>
          <w:sz w:val="22"/>
          <w:szCs w:val="22"/>
        </w:rPr>
        <w:t xml:space="preserve">% 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of </w:t>
      </w:r>
      <w:r w:rsidR="00AA288E" w:rsidRPr="00B1067A">
        <w:rPr>
          <w:rFonts w:asciiTheme="majorHAnsi" w:hAnsiTheme="majorHAnsi" w:cs="Segoe UI"/>
          <w:sz w:val="22"/>
          <w:szCs w:val="22"/>
        </w:rPr>
        <w:t>refugee</w:t>
      </w:r>
      <w:r w:rsidR="007873ED" w:rsidRPr="00B1067A">
        <w:rPr>
          <w:rFonts w:asciiTheme="majorHAnsi" w:hAnsiTheme="majorHAnsi" w:cs="Segoe UI"/>
          <w:sz w:val="22"/>
          <w:szCs w:val="22"/>
        </w:rPr>
        <w:t xml:space="preserve"> households </w:t>
      </w:r>
      <w:r w:rsidRPr="00B1067A">
        <w:rPr>
          <w:rFonts w:asciiTheme="majorHAnsi" w:hAnsiTheme="majorHAnsi" w:cs="Segoe UI"/>
          <w:sz w:val="22"/>
          <w:szCs w:val="22"/>
        </w:rPr>
        <w:t xml:space="preserve">fall below the 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survival </w:t>
      </w:r>
      <w:r w:rsidRPr="00B1067A">
        <w:rPr>
          <w:rFonts w:asciiTheme="majorHAnsi" w:hAnsiTheme="majorHAnsi" w:cs="Segoe UI"/>
          <w:sz w:val="22"/>
          <w:szCs w:val="22"/>
        </w:rPr>
        <w:t xml:space="preserve">‘minimum expenditure basket’ income level – equivalent to the Lebanese poverty 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absolute </w:t>
      </w:r>
      <w:r w:rsidRPr="00B1067A">
        <w:rPr>
          <w:rFonts w:asciiTheme="majorHAnsi" w:hAnsiTheme="majorHAnsi" w:cs="Segoe UI"/>
          <w:sz w:val="22"/>
          <w:szCs w:val="22"/>
        </w:rPr>
        <w:t xml:space="preserve">line. </w:t>
      </w:r>
      <w:r w:rsidR="00D36696" w:rsidRPr="00B1067A">
        <w:rPr>
          <w:rFonts w:asciiTheme="majorHAnsi" w:hAnsiTheme="majorHAnsi" w:cs="Segoe UI"/>
          <w:sz w:val="22"/>
          <w:szCs w:val="22"/>
        </w:rPr>
        <w:t xml:space="preserve">PU is administratively divided into 5 regions. While the all regions host a significant number of refugees, the highest concentration of </w:t>
      </w:r>
      <w:r w:rsidR="00A838D5" w:rsidRPr="00B1067A">
        <w:rPr>
          <w:rFonts w:asciiTheme="majorHAnsi" w:hAnsiTheme="majorHAnsi" w:cs="Segoe UI"/>
          <w:sz w:val="22"/>
          <w:szCs w:val="22"/>
        </w:rPr>
        <w:t xml:space="preserve">refugees is in </w:t>
      </w:r>
      <w:proofErr w:type="spellStart"/>
      <w:r w:rsidR="00B1067A">
        <w:rPr>
          <w:rFonts w:asciiTheme="majorHAnsi" w:hAnsiTheme="majorHAnsi" w:cs="Segoe UI"/>
          <w:sz w:val="22"/>
          <w:szCs w:val="22"/>
        </w:rPr>
        <w:t>Akkar</w:t>
      </w:r>
      <w:proofErr w:type="spellEnd"/>
      <w:r w:rsidR="00A838D5" w:rsidRPr="00B1067A">
        <w:rPr>
          <w:rFonts w:asciiTheme="majorHAnsi" w:hAnsiTheme="majorHAnsi" w:cs="Segoe UI"/>
          <w:sz w:val="22"/>
          <w:szCs w:val="22"/>
        </w:rPr>
        <w:t xml:space="preserve"> and </w:t>
      </w:r>
      <w:proofErr w:type="spellStart"/>
      <w:r w:rsidR="00B1067A">
        <w:rPr>
          <w:rFonts w:asciiTheme="majorHAnsi" w:hAnsiTheme="majorHAnsi" w:cs="Segoe UI"/>
          <w:sz w:val="22"/>
          <w:szCs w:val="22"/>
        </w:rPr>
        <w:t>Bekka</w:t>
      </w:r>
      <w:proofErr w:type="spellEnd"/>
      <w:r w:rsidR="00A838D5" w:rsidRPr="00B1067A">
        <w:rPr>
          <w:rFonts w:asciiTheme="majorHAnsi" w:hAnsiTheme="majorHAnsi" w:cs="Segoe UI"/>
          <w:sz w:val="22"/>
          <w:szCs w:val="22"/>
        </w:rPr>
        <w:t xml:space="preserve"> regions. These two regions also contain the highest concentration of highly vulnerable refugee families. </w:t>
      </w:r>
    </w:p>
    <w:p w:rsidR="005E11A7" w:rsidRPr="00B1067A" w:rsidRDefault="005E11A7" w:rsidP="00235F99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 xml:space="preserve">The </w:t>
      </w:r>
      <w:proofErr w:type="spellStart"/>
      <w:r w:rsidRPr="00B1067A">
        <w:rPr>
          <w:rFonts w:asciiTheme="majorHAnsi" w:hAnsiTheme="majorHAnsi" w:cs="Segoe UI"/>
          <w:sz w:val="22"/>
          <w:szCs w:val="22"/>
        </w:rPr>
        <w:t>VaSyr</w:t>
      </w:r>
      <w:proofErr w:type="spellEnd"/>
      <w:r w:rsidRPr="00B1067A">
        <w:rPr>
          <w:rFonts w:asciiTheme="majorHAnsi" w:hAnsiTheme="majorHAnsi" w:cs="Segoe UI"/>
          <w:sz w:val="22"/>
          <w:szCs w:val="22"/>
        </w:rPr>
        <w:t xml:space="preserve"> results disaggregated poor vs</w:t>
      </w:r>
      <w:r w:rsidR="00B1067A">
        <w:rPr>
          <w:rFonts w:asciiTheme="majorHAnsi" w:hAnsiTheme="majorHAnsi" w:cs="Segoe UI"/>
          <w:sz w:val="22"/>
          <w:szCs w:val="22"/>
        </w:rPr>
        <w:t>.</w:t>
      </w:r>
      <w:r w:rsidRPr="00B1067A">
        <w:rPr>
          <w:rFonts w:asciiTheme="majorHAnsi" w:hAnsiTheme="majorHAnsi" w:cs="Segoe UI"/>
          <w:sz w:val="22"/>
          <w:szCs w:val="22"/>
        </w:rPr>
        <w:t xml:space="preserve"> non-poor refugees with the following results</w:t>
      </w:r>
      <w:r w:rsidR="00B1067A">
        <w:rPr>
          <w:rFonts w:asciiTheme="majorHAnsi" w:hAnsiTheme="majorHAnsi" w:cs="Segoe UI"/>
          <w:sz w:val="22"/>
          <w:szCs w:val="22"/>
        </w:rPr>
        <w:t xml:space="preserve">. The demographic </w:t>
      </w:r>
      <w:proofErr w:type="gramStart"/>
      <w:r w:rsidR="00B1067A">
        <w:rPr>
          <w:rFonts w:asciiTheme="majorHAnsi" w:hAnsiTheme="majorHAnsi" w:cs="Segoe UI"/>
          <w:sz w:val="22"/>
          <w:szCs w:val="22"/>
        </w:rPr>
        <w:t>data</w:t>
      </w:r>
      <w:proofErr w:type="gramEnd"/>
      <w:r w:rsidRPr="00B1067A">
        <w:rPr>
          <w:rFonts w:asciiTheme="majorHAnsi" w:hAnsiTheme="majorHAnsi" w:cs="Segoe UI"/>
          <w:sz w:val="22"/>
          <w:szCs w:val="22"/>
        </w:rPr>
        <w:t xml:space="preserve"> is available in the refugee registration database which has registered 900,000 of 1 million refugees. </w:t>
      </w:r>
      <w:r w:rsidR="00120523" w:rsidRPr="00B1067A">
        <w:rPr>
          <w:rFonts w:asciiTheme="majorHAnsi" w:hAnsiTheme="majorHAnsi" w:cs="Segoe UI"/>
          <w:sz w:val="22"/>
          <w:szCs w:val="22"/>
        </w:rPr>
        <w:t>Some agencies have requested the refugee agency to provide a list of households they think are eligible for cash assistance.</w:t>
      </w:r>
    </w:p>
    <w:p w:rsidR="005E11A7" w:rsidRPr="00B1067A" w:rsidRDefault="005E11A7" w:rsidP="00235F99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7"/>
        <w:gridCol w:w="440"/>
        <w:gridCol w:w="551"/>
        <w:gridCol w:w="454"/>
        <w:gridCol w:w="486"/>
        <w:gridCol w:w="454"/>
        <w:gridCol w:w="486"/>
        <w:gridCol w:w="454"/>
        <w:gridCol w:w="486"/>
      </w:tblGrid>
      <w:tr w:rsidR="005E11A7" w:rsidRPr="00B1067A" w:rsidTr="00B1067A">
        <w:trPr>
          <w:jc w:val="center"/>
        </w:trPr>
        <w:tc>
          <w:tcPr>
            <w:tcW w:w="0" w:type="auto"/>
          </w:tcPr>
          <w:p w:rsidR="005E11A7" w:rsidRPr="00B1067A" w:rsidRDefault="005E11A7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Indicator</w:t>
            </w:r>
            <w:r w:rsidR="00B1067A">
              <w:rPr>
                <w:rFonts w:asciiTheme="majorHAnsi" w:hAnsiTheme="majorHAnsi"/>
                <w:lang w:val="en-US"/>
              </w:rPr>
              <w:t>/Region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proofErr w:type="spellStart"/>
            <w:r w:rsidRPr="00B1067A">
              <w:rPr>
                <w:rFonts w:asciiTheme="majorHAnsi" w:hAnsiTheme="majorHAnsi"/>
                <w:lang w:val="en-US"/>
              </w:rPr>
              <w:t>Akkar</w:t>
            </w:r>
            <w:proofErr w:type="spellEnd"/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proofErr w:type="spellStart"/>
            <w:r w:rsidRPr="00B1067A">
              <w:rPr>
                <w:rFonts w:asciiTheme="majorHAnsi" w:hAnsiTheme="majorHAnsi"/>
                <w:lang w:val="en-US"/>
              </w:rPr>
              <w:t>Bekka</w:t>
            </w:r>
            <w:proofErr w:type="spellEnd"/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South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BML</w:t>
            </w:r>
          </w:p>
        </w:tc>
      </w:tr>
      <w:tr w:rsidR="005E11A7" w:rsidRPr="00B1067A" w:rsidTr="00B1067A">
        <w:trPr>
          <w:jc w:val="center"/>
        </w:trPr>
        <w:tc>
          <w:tcPr>
            <w:tcW w:w="0" w:type="auto"/>
          </w:tcPr>
          <w:p w:rsidR="005E11A7" w:rsidRPr="00B1067A" w:rsidRDefault="005E11A7" w:rsidP="006A4862">
            <w:pPr>
              <w:tabs>
                <w:tab w:val="left" w:pos="5670"/>
              </w:tabs>
              <w:rPr>
                <w:rFonts w:asciiTheme="majorHAnsi" w:hAnsiTheme="majorHAnsi"/>
              </w:rPr>
            </w:pPr>
            <w:r w:rsidRPr="00B1067A">
              <w:rPr>
                <w:rFonts w:asciiTheme="majorHAnsi" w:hAnsiTheme="majorHAnsi"/>
              </w:rPr>
              <w:t>Total refugees</w:t>
            </w:r>
          </w:p>
        </w:tc>
        <w:tc>
          <w:tcPr>
            <w:tcW w:w="0" w:type="auto"/>
            <w:gridSpan w:val="2"/>
          </w:tcPr>
          <w:p w:rsidR="005E11A7" w:rsidRPr="00B1067A" w:rsidRDefault="005E11A7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</w:rPr>
            </w:pPr>
            <w:r w:rsidRPr="00B1067A">
              <w:rPr>
                <w:rFonts w:asciiTheme="majorHAnsi" w:hAnsiTheme="majorHAnsi"/>
              </w:rPr>
              <w:t>500,000</w:t>
            </w:r>
          </w:p>
        </w:tc>
        <w:tc>
          <w:tcPr>
            <w:tcW w:w="0" w:type="auto"/>
            <w:gridSpan w:val="2"/>
          </w:tcPr>
          <w:p w:rsidR="005E11A7" w:rsidRPr="00B1067A" w:rsidRDefault="005E11A7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</w:rPr>
            </w:pPr>
            <w:r w:rsidRPr="00B1067A">
              <w:rPr>
                <w:rFonts w:asciiTheme="majorHAnsi" w:hAnsiTheme="majorHAnsi"/>
              </w:rPr>
              <w:t>300,000</w:t>
            </w:r>
          </w:p>
        </w:tc>
        <w:tc>
          <w:tcPr>
            <w:tcW w:w="0" w:type="auto"/>
            <w:gridSpan w:val="2"/>
          </w:tcPr>
          <w:p w:rsidR="005E11A7" w:rsidRPr="00B1067A" w:rsidRDefault="005E11A7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</w:rPr>
            </w:pPr>
            <w:r w:rsidRPr="00B1067A">
              <w:rPr>
                <w:rFonts w:asciiTheme="majorHAnsi" w:hAnsiTheme="majorHAnsi"/>
              </w:rPr>
              <w:t>100,000</w:t>
            </w:r>
          </w:p>
        </w:tc>
        <w:tc>
          <w:tcPr>
            <w:tcW w:w="0" w:type="auto"/>
            <w:gridSpan w:val="2"/>
          </w:tcPr>
          <w:p w:rsidR="005E11A7" w:rsidRPr="00B1067A" w:rsidRDefault="005E11A7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</w:rPr>
            </w:pPr>
            <w:r w:rsidRPr="00B1067A">
              <w:rPr>
                <w:rFonts w:asciiTheme="majorHAnsi" w:hAnsiTheme="majorHAnsi"/>
              </w:rPr>
              <w:t>100,000</w:t>
            </w:r>
          </w:p>
        </w:tc>
      </w:tr>
      <w:tr w:rsidR="005E11A7" w:rsidRPr="00B1067A" w:rsidTr="00B1067A">
        <w:trPr>
          <w:jc w:val="center"/>
        </w:trPr>
        <w:tc>
          <w:tcPr>
            <w:tcW w:w="0" w:type="auto"/>
          </w:tcPr>
          <w:p w:rsidR="005E11A7" w:rsidRPr="00B1067A" w:rsidRDefault="005E11A7" w:rsidP="0097469E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Poor/Non</w:t>
            </w:r>
            <w:r w:rsidR="00B1067A">
              <w:rPr>
                <w:rFonts w:asciiTheme="majorHAnsi" w:hAnsiTheme="majorHAnsi"/>
                <w:lang w:val="en-US"/>
              </w:rPr>
              <w:t xml:space="preserve"> </w:t>
            </w:r>
            <w:r w:rsidRPr="00B1067A">
              <w:rPr>
                <w:rFonts w:asciiTheme="majorHAnsi" w:hAnsiTheme="majorHAnsi"/>
                <w:lang w:val="en-US"/>
              </w:rPr>
              <w:t>Poor (</w:t>
            </w:r>
            <w:r w:rsidR="0097469E" w:rsidRPr="00B1067A">
              <w:rPr>
                <w:rFonts w:asciiTheme="majorHAnsi" w:hAnsiTheme="majorHAnsi"/>
                <w:lang w:val="en-US"/>
              </w:rPr>
              <w:t>%</w:t>
            </w:r>
            <w:r w:rsidRPr="00B1067A">
              <w:rPr>
                <w:rFonts w:asciiTheme="majorHAnsi" w:hAnsiTheme="majorHAnsi"/>
                <w:lang w:val="en-US"/>
              </w:rPr>
              <w:t>)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61/49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51/39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45/55</w:t>
            </w:r>
          </w:p>
        </w:tc>
        <w:tc>
          <w:tcPr>
            <w:tcW w:w="0" w:type="auto"/>
            <w:gridSpan w:val="2"/>
          </w:tcPr>
          <w:p w:rsidR="005E11A7" w:rsidRPr="00B1067A" w:rsidRDefault="00120523" w:rsidP="006A4862">
            <w:pPr>
              <w:tabs>
                <w:tab w:val="left" w:pos="5670"/>
              </w:tabs>
              <w:jc w:val="center"/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30/70</w:t>
            </w:r>
          </w:p>
        </w:tc>
      </w:tr>
      <w:tr w:rsidR="00B1067A" w:rsidRPr="00B1067A" w:rsidTr="00B1067A">
        <w:trPr>
          <w:jc w:val="center"/>
        </w:trPr>
        <w:tc>
          <w:tcPr>
            <w:tcW w:w="0" w:type="auto"/>
          </w:tcPr>
          <w:p w:rsidR="00B1067A" w:rsidRPr="00B1067A" w:rsidRDefault="00B1067A" w:rsidP="006A4862">
            <w:pPr>
              <w:tabs>
                <w:tab w:val="left" w:pos="5670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Poor (P)/ Non Poor (NP)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NP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NP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NP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P</w:t>
            </w:r>
          </w:p>
        </w:tc>
        <w:tc>
          <w:tcPr>
            <w:tcW w:w="0" w:type="auto"/>
          </w:tcPr>
          <w:p w:rsidR="00B1067A" w:rsidRPr="00B1067A" w:rsidRDefault="00B1067A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NP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FHH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Families &gt;7members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43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Families with more than 2 disabled adults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12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60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Elderly HH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14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proofErr w:type="gramStart"/>
            <w:r w:rsidRPr="00B1067A">
              <w:rPr>
                <w:rFonts w:asciiTheme="majorHAnsi" w:hAnsiTheme="majorHAnsi"/>
                <w:lang w:val="en-US"/>
              </w:rPr>
              <w:t>Has sufficient blankets</w:t>
            </w:r>
            <w:proofErr w:type="gramEnd"/>
            <w:r w:rsidR="00B1067A">
              <w:rPr>
                <w:rFonts w:asciiTheme="majorHAnsi" w:hAnsiTheme="majorHAnsi"/>
                <w:lang w:val="en-US"/>
              </w:rPr>
              <w:t xml:space="preserve">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proofErr w:type="gramStart"/>
            <w:r w:rsidRPr="00B1067A">
              <w:rPr>
                <w:rFonts w:asciiTheme="majorHAnsi" w:hAnsiTheme="majorHAnsi"/>
                <w:lang w:val="en-US"/>
              </w:rPr>
              <w:t>Has sufficient kitchen utensils</w:t>
            </w:r>
            <w:proofErr w:type="gramEnd"/>
            <w:r w:rsidR="00B1067A">
              <w:rPr>
                <w:rFonts w:asciiTheme="majorHAnsi" w:hAnsiTheme="majorHAnsi"/>
                <w:lang w:val="en-US"/>
              </w:rPr>
              <w:t xml:space="preserve">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</w:rPr>
              <w:t>90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Has a mobile phone</w:t>
            </w:r>
            <w:r w:rsidR="00B1067A">
              <w:rPr>
                <w:rFonts w:asciiTheme="majorHAnsi" w:hAnsiTheme="majorHAnsi"/>
                <w:lang w:val="en-US"/>
              </w:rPr>
              <w:t xml:space="preserve">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80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97469E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Has a job</w:t>
            </w:r>
            <w:r w:rsidR="00B1067A">
              <w:rPr>
                <w:rFonts w:asciiTheme="majorHAnsi" w:hAnsiTheme="majorHAnsi"/>
                <w:lang w:val="en-US"/>
              </w:rPr>
              <w:t xml:space="preserve">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97469E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 xml:space="preserve">Rents </w:t>
            </w:r>
            <w:proofErr w:type="gramStart"/>
            <w:r w:rsidRPr="00B1067A">
              <w:rPr>
                <w:rFonts w:asciiTheme="majorHAnsi" w:hAnsiTheme="majorHAnsi"/>
                <w:lang w:val="en-US"/>
              </w:rPr>
              <w:t xml:space="preserve">home </w:t>
            </w:r>
            <w:r w:rsidR="00B1067A">
              <w:rPr>
                <w:rFonts w:asciiTheme="majorHAnsi" w:hAnsiTheme="majorHAnsi"/>
                <w:lang w:val="en-US"/>
              </w:rPr>
              <w:t xml:space="preserve"> (</w:t>
            </w:r>
            <w:proofErr w:type="gramEnd"/>
            <w:r w:rsidR="00B1067A">
              <w:rPr>
                <w:rFonts w:asciiTheme="majorHAnsi" w:hAnsiTheme="majorHAnsi"/>
                <w:lang w:val="en-US"/>
              </w:rPr>
              <w:t>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40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25</w:t>
            </w:r>
          </w:p>
        </w:tc>
      </w:tr>
      <w:tr w:rsidR="0097469E" w:rsidRPr="00B1067A" w:rsidTr="00B1067A">
        <w:trPr>
          <w:jc w:val="center"/>
        </w:trPr>
        <w:tc>
          <w:tcPr>
            <w:tcW w:w="0" w:type="auto"/>
          </w:tcPr>
          <w:p w:rsidR="0097469E" w:rsidRPr="00B1067A" w:rsidRDefault="0097469E" w:rsidP="006A4862">
            <w:pPr>
              <w:tabs>
                <w:tab w:val="left" w:pos="5670"/>
              </w:tabs>
              <w:rPr>
                <w:rFonts w:asciiTheme="majorHAnsi" w:hAnsiTheme="majorHAnsi"/>
                <w:lang w:val="en-US"/>
              </w:rPr>
            </w:pPr>
            <w:r w:rsidRPr="00B1067A">
              <w:rPr>
                <w:rFonts w:asciiTheme="majorHAnsi" w:hAnsiTheme="majorHAnsi"/>
                <w:lang w:val="en-US"/>
              </w:rPr>
              <w:t>Living in collective shelter</w:t>
            </w:r>
            <w:r w:rsidR="00B1067A">
              <w:rPr>
                <w:rFonts w:asciiTheme="majorHAnsi" w:hAnsiTheme="majorHAnsi"/>
                <w:lang w:val="en-US"/>
              </w:rPr>
              <w:t xml:space="preserve"> (%)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30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97469E" w:rsidRPr="00B1067A" w:rsidRDefault="0097469E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75</w:t>
            </w:r>
          </w:p>
        </w:tc>
        <w:tc>
          <w:tcPr>
            <w:tcW w:w="0" w:type="auto"/>
          </w:tcPr>
          <w:p w:rsidR="0097469E" w:rsidRPr="00B1067A" w:rsidRDefault="00306B97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65</w:t>
            </w:r>
          </w:p>
        </w:tc>
        <w:tc>
          <w:tcPr>
            <w:tcW w:w="0" w:type="auto"/>
          </w:tcPr>
          <w:p w:rsidR="0097469E" w:rsidRPr="00B1067A" w:rsidRDefault="00306B97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</w:rPr>
              <w:t>75</w:t>
            </w:r>
          </w:p>
        </w:tc>
        <w:tc>
          <w:tcPr>
            <w:tcW w:w="0" w:type="auto"/>
          </w:tcPr>
          <w:p w:rsidR="0097469E" w:rsidRPr="00B1067A" w:rsidRDefault="00306B97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75</w:t>
            </w:r>
          </w:p>
        </w:tc>
        <w:tc>
          <w:tcPr>
            <w:tcW w:w="0" w:type="auto"/>
          </w:tcPr>
          <w:p w:rsidR="0097469E" w:rsidRPr="00B1067A" w:rsidRDefault="00306B97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85</w:t>
            </w:r>
          </w:p>
        </w:tc>
        <w:tc>
          <w:tcPr>
            <w:tcW w:w="0" w:type="auto"/>
          </w:tcPr>
          <w:p w:rsidR="0097469E" w:rsidRPr="00B1067A" w:rsidRDefault="00306B97">
            <w:pPr>
              <w:jc w:val="center"/>
              <w:rPr>
                <w:rFonts w:asciiTheme="majorHAnsi" w:hAnsiTheme="majorHAnsi"/>
                <w:color w:val="000000"/>
              </w:rPr>
            </w:pPr>
            <w:r w:rsidRPr="00B1067A">
              <w:rPr>
                <w:rFonts w:asciiTheme="majorHAnsi" w:hAnsiTheme="majorHAnsi"/>
                <w:color w:val="000000"/>
                <w:lang w:val="en-US"/>
              </w:rPr>
              <w:t>9</w:t>
            </w:r>
            <w:r w:rsidR="0097469E" w:rsidRPr="00B1067A">
              <w:rPr>
                <w:rFonts w:asciiTheme="majorHAnsi" w:hAnsiTheme="majorHAnsi"/>
                <w:color w:val="000000"/>
                <w:lang w:val="en-US"/>
              </w:rPr>
              <w:t>5</w:t>
            </w:r>
          </w:p>
        </w:tc>
      </w:tr>
    </w:tbl>
    <w:p w:rsidR="005E11A7" w:rsidRPr="00B1067A" w:rsidRDefault="005E11A7" w:rsidP="00235F99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</w:p>
    <w:p w:rsidR="00235F99" w:rsidRPr="00B1067A" w:rsidRDefault="00235F99" w:rsidP="009D222B">
      <w:pPr>
        <w:spacing w:after="36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lastRenderedPageBreak/>
        <w:t xml:space="preserve">At the same time, the refugee influx has put significant pressure on host communities and tensions between refugees and their hosts are running high. Many PU </w:t>
      </w:r>
      <w:r w:rsidR="00B1067A">
        <w:rPr>
          <w:rFonts w:asciiTheme="majorHAnsi" w:hAnsiTheme="majorHAnsi" w:cs="Segoe UI"/>
          <w:sz w:val="22"/>
          <w:szCs w:val="22"/>
        </w:rPr>
        <w:t>citizens</w:t>
      </w:r>
      <w:r w:rsidRPr="00B1067A">
        <w:rPr>
          <w:rFonts w:asciiTheme="majorHAnsi" w:hAnsiTheme="majorHAnsi" w:cs="Segoe UI"/>
          <w:sz w:val="22"/>
          <w:szCs w:val="22"/>
        </w:rPr>
        <w:t xml:space="preserve"> are frustrated that refugees are willing to work at lower wages and take away their jobs. 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Communities </w:t>
      </w:r>
      <w:r w:rsidR="00B1067A">
        <w:rPr>
          <w:rFonts w:asciiTheme="majorHAnsi" w:hAnsiTheme="majorHAnsi" w:cs="Segoe UI"/>
          <w:sz w:val="22"/>
          <w:szCs w:val="22"/>
        </w:rPr>
        <w:t>are divided</w:t>
      </w:r>
      <w:r w:rsidR="005E11A7" w:rsidRPr="00B1067A">
        <w:rPr>
          <w:rFonts w:asciiTheme="majorHAnsi" w:hAnsiTheme="majorHAnsi" w:cs="Segoe UI"/>
          <w:sz w:val="22"/>
          <w:szCs w:val="22"/>
        </w:rPr>
        <w:t xml:space="preserve">. </w:t>
      </w:r>
      <w:r w:rsidR="00B1067A">
        <w:rPr>
          <w:rFonts w:asciiTheme="majorHAnsi" w:hAnsiTheme="majorHAnsi" w:cs="Segoe UI"/>
          <w:sz w:val="22"/>
          <w:szCs w:val="22"/>
        </w:rPr>
        <w:t xml:space="preserve">Many refugees are even afraid to register or draw attention to </w:t>
      </w:r>
      <w:proofErr w:type="gramStart"/>
      <w:r w:rsidR="00B1067A">
        <w:rPr>
          <w:rFonts w:asciiTheme="majorHAnsi" w:hAnsiTheme="majorHAnsi" w:cs="Segoe UI"/>
          <w:sz w:val="22"/>
          <w:szCs w:val="22"/>
        </w:rPr>
        <w:t>themselves</w:t>
      </w:r>
      <w:proofErr w:type="gramEnd"/>
      <w:r w:rsidR="00B1067A">
        <w:rPr>
          <w:rFonts w:asciiTheme="majorHAnsi" w:hAnsiTheme="majorHAnsi" w:cs="Segoe UI"/>
          <w:sz w:val="22"/>
          <w:szCs w:val="22"/>
        </w:rPr>
        <w:t>.</w:t>
      </w:r>
    </w:p>
    <w:p w:rsidR="00E952E2" w:rsidRPr="00B1067A" w:rsidRDefault="00E952E2" w:rsidP="00E952E2">
      <w:pPr>
        <w:spacing w:after="120"/>
        <w:jc w:val="both"/>
        <w:rPr>
          <w:rFonts w:asciiTheme="majorHAnsi" w:hAnsiTheme="majorHAnsi" w:cs="Segoe UI"/>
          <w:i/>
          <w:sz w:val="22"/>
          <w:szCs w:val="22"/>
        </w:rPr>
      </w:pPr>
      <w:r w:rsidRPr="00B1067A">
        <w:rPr>
          <w:rFonts w:asciiTheme="majorHAnsi" w:hAnsiTheme="majorHAnsi" w:cs="Segoe UI"/>
          <w:i/>
          <w:sz w:val="22"/>
          <w:szCs w:val="22"/>
        </w:rPr>
        <w:t xml:space="preserve">Intervention: </w:t>
      </w:r>
    </w:p>
    <w:p w:rsidR="00D16BAE" w:rsidRPr="00B1067A" w:rsidRDefault="00E657DB" w:rsidP="00D16BAE">
      <w:pPr>
        <w:spacing w:after="36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 xml:space="preserve">You have been tasked by the humanitarian community to come up with a targeting </w:t>
      </w:r>
      <w:r w:rsidR="00E33F27" w:rsidRPr="00B1067A">
        <w:rPr>
          <w:rFonts w:asciiTheme="majorHAnsi" w:hAnsiTheme="majorHAnsi" w:cs="Segoe UI"/>
          <w:sz w:val="22"/>
          <w:szCs w:val="22"/>
        </w:rPr>
        <w:t>approach</w:t>
      </w:r>
      <w:r w:rsidRPr="00B1067A">
        <w:rPr>
          <w:rFonts w:asciiTheme="majorHAnsi" w:hAnsiTheme="majorHAnsi" w:cs="Segoe UI"/>
          <w:sz w:val="22"/>
          <w:szCs w:val="22"/>
        </w:rPr>
        <w:t xml:space="preserve"> for </w:t>
      </w:r>
      <w:r w:rsidR="009D222B" w:rsidRPr="00B1067A">
        <w:rPr>
          <w:rFonts w:asciiTheme="majorHAnsi" w:hAnsiTheme="majorHAnsi" w:cs="Segoe UI"/>
          <w:sz w:val="22"/>
          <w:szCs w:val="22"/>
        </w:rPr>
        <w:t>a one year</w:t>
      </w:r>
      <w:r w:rsidRPr="00B1067A">
        <w:rPr>
          <w:rFonts w:asciiTheme="majorHAnsi" w:hAnsiTheme="majorHAnsi" w:cs="Segoe UI"/>
          <w:sz w:val="22"/>
          <w:szCs w:val="22"/>
        </w:rPr>
        <w:t xml:space="preserve"> multi-purpose cash 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transfer </w:t>
      </w:r>
      <w:proofErr w:type="spellStart"/>
      <w:r w:rsidRPr="00B1067A">
        <w:rPr>
          <w:rFonts w:asciiTheme="majorHAnsi" w:hAnsiTheme="majorHAnsi" w:cs="Segoe UI"/>
          <w:sz w:val="22"/>
          <w:szCs w:val="22"/>
        </w:rPr>
        <w:t>programme</w:t>
      </w:r>
      <w:proofErr w:type="spellEnd"/>
      <w:r w:rsidRPr="00B1067A">
        <w:rPr>
          <w:rFonts w:asciiTheme="majorHAnsi" w:hAnsiTheme="majorHAnsi" w:cs="Segoe UI"/>
          <w:sz w:val="22"/>
          <w:szCs w:val="22"/>
        </w:rPr>
        <w:t xml:space="preserve"> 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for the most vulnerable families </w:t>
      </w:r>
      <w:r w:rsidRPr="00B1067A">
        <w:rPr>
          <w:rFonts w:asciiTheme="majorHAnsi" w:hAnsiTheme="majorHAnsi" w:cs="Segoe UI"/>
          <w:sz w:val="22"/>
          <w:szCs w:val="22"/>
        </w:rPr>
        <w:t>that is about to be rolled out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 country-wide</w:t>
      </w:r>
      <w:r w:rsidRPr="00B1067A">
        <w:rPr>
          <w:rFonts w:asciiTheme="majorHAnsi" w:hAnsiTheme="majorHAnsi" w:cs="Segoe UI"/>
          <w:sz w:val="22"/>
          <w:szCs w:val="22"/>
        </w:rPr>
        <w:t xml:space="preserve">. </w:t>
      </w:r>
      <w:r w:rsidR="00235F99" w:rsidRPr="00B1067A">
        <w:rPr>
          <w:rFonts w:asciiTheme="majorHAnsi" w:hAnsiTheme="majorHAnsi" w:cs="Segoe UI"/>
          <w:sz w:val="22"/>
          <w:szCs w:val="22"/>
        </w:rPr>
        <w:t xml:space="preserve">The question on whether the </w:t>
      </w:r>
      <w:proofErr w:type="spellStart"/>
      <w:r w:rsidR="00235F99" w:rsidRPr="00B1067A">
        <w:rPr>
          <w:rFonts w:asciiTheme="majorHAnsi" w:hAnsiTheme="majorHAnsi" w:cs="Segoe UI"/>
          <w:sz w:val="22"/>
          <w:szCs w:val="22"/>
        </w:rPr>
        <w:t>programme</w:t>
      </w:r>
      <w:proofErr w:type="spellEnd"/>
      <w:r w:rsidR="00235F99" w:rsidRPr="00B1067A">
        <w:rPr>
          <w:rFonts w:asciiTheme="majorHAnsi" w:hAnsiTheme="majorHAnsi" w:cs="Segoe UI"/>
          <w:sz w:val="22"/>
          <w:szCs w:val="22"/>
        </w:rPr>
        <w:t xml:space="preserve"> should be limited to refugees or should also include host families has not yet been fully resolved. </w:t>
      </w:r>
      <w:r w:rsidR="00D16BAE" w:rsidRPr="00B1067A">
        <w:rPr>
          <w:rFonts w:asciiTheme="majorHAnsi" w:hAnsiTheme="majorHAnsi" w:cs="Segoe UI"/>
          <w:sz w:val="22"/>
          <w:szCs w:val="22"/>
        </w:rPr>
        <w:t xml:space="preserve">The transfer amount has been set at USD 200 per </w:t>
      </w:r>
      <w:r w:rsidR="00235F99" w:rsidRPr="00B1067A">
        <w:rPr>
          <w:rFonts w:asciiTheme="majorHAnsi" w:hAnsiTheme="majorHAnsi" w:cs="Segoe UI"/>
          <w:sz w:val="22"/>
          <w:szCs w:val="22"/>
        </w:rPr>
        <w:t xml:space="preserve">refugee </w:t>
      </w:r>
      <w:r w:rsidR="00D16BAE" w:rsidRPr="00B1067A">
        <w:rPr>
          <w:rFonts w:asciiTheme="majorHAnsi" w:hAnsiTheme="majorHAnsi" w:cs="Segoe UI"/>
          <w:sz w:val="22"/>
          <w:szCs w:val="22"/>
        </w:rPr>
        <w:t xml:space="preserve">family per month, which should 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to a large extent </w:t>
      </w:r>
      <w:r w:rsidR="00D16BAE" w:rsidRPr="00B1067A">
        <w:rPr>
          <w:rFonts w:asciiTheme="majorHAnsi" w:hAnsiTheme="majorHAnsi" w:cs="Segoe UI"/>
          <w:sz w:val="22"/>
          <w:szCs w:val="22"/>
        </w:rPr>
        <w:t xml:space="preserve">cover the most pressing humanitarian needs, such as food, non-food items (including clothes), water, rent and transportation. 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The targeting approach should be based on budget of USD 60 million </w:t>
      </w:r>
      <w:r w:rsidR="00B1067A">
        <w:rPr>
          <w:rFonts w:asciiTheme="majorHAnsi" w:hAnsiTheme="majorHAnsi" w:cs="Segoe UI"/>
          <w:sz w:val="22"/>
          <w:szCs w:val="22"/>
        </w:rPr>
        <w:t xml:space="preserve">for one year </w:t>
      </w:r>
      <w:r w:rsidR="009D222B" w:rsidRPr="00B1067A">
        <w:rPr>
          <w:rFonts w:asciiTheme="majorHAnsi" w:hAnsiTheme="majorHAnsi" w:cs="Segoe UI"/>
          <w:sz w:val="22"/>
          <w:szCs w:val="22"/>
        </w:rPr>
        <w:t xml:space="preserve">that has been secured or pledged by donors. </w:t>
      </w:r>
    </w:p>
    <w:p w:rsidR="00E657DB" w:rsidRPr="00B1067A" w:rsidRDefault="00A64AFF" w:rsidP="009D222B">
      <w:pPr>
        <w:spacing w:after="120"/>
        <w:jc w:val="both"/>
        <w:rPr>
          <w:rFonts w:asciiTheme="majorHAnsi" w:hAnsiTheme="majorHAnsi" w:cs="Segoe UI"/>
          <w:i/>
          <w:sz w:val="22"/>
          <w:szCs w:val="22"/>
        </w:rPr>
      </w:pPr>
      <w:r w:rsidRPr="00B1067A">
        <w:rPr>
          <w:rFonts w:asciiTheme="majorHAnsi" w:hAnsiTheme="majorHAnsi" w:cs="Segoe UI"/>
          <w:i/>
          <w:sz w:val="22"/>
          <w:szCs w:val="22"/>
        </w:rPr>
        <w:t>Questions to be discussed in your group:</w:t>
      </w:r>
    </w:p>
    <w:p w:rsidR="009D222B" w:rsidRPr="00B1067A" w:rsidRDefault="009D222B" w:rsidP="009D222B">
      <w:pPr>
        <w:spacing w:after="120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>You have to ensure that the cash get to the right people!</w:t>
      </w:r>
    </w:p>
    <w:p w:rsidR="009D222B" w:rsidRPr="00B1067A" w:rsidRDefault="009D222B" w:rsidP="009D222B">
      <w:pPr>
        <w:pStyle w:val="ListParagraph"/>
        <w:numPr>
          <w:ilvl w:val="0"/>
          <w:numId w:val="10"/>
        </w:num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>What targeting</w:t>
      </w:r>
      <w:r w:rsidR="00120523" w:rsidRPr="00B1067A">
        <w:rPr>
          <w:rFonts w:asciiTheme="majorHAnsi" w:hAnsiTheme="majorHAnsi" w:cs="Segoe UI"/>
          <w:sz w:val="22"/>
          <w:szCs w:val="22"/>
        </w:rPr>
        <w:t xml:space="preserve"> criteria/</w:t>
      </w:r>
      <w:r w:rsidRPr="00B1067A">
        <w:rPr>
          <w:rFonts w:asciiTheme="majorHAnsi" w:hAnsiTheme="majorHAnsi" w:cs="Segoe UI"/>
          <w:sz w:val="22"/>
          <w:szCs w:val="22"/>
        </w:rPr>
        <w:t xml:space="preserve"> method(s) do you recommend to apply in this context? </w:t>
      </w:r>
      <w:r w:rsidR="009829C9" w:rsidRPr="00B1067A">
        <w:rPr>
          <w:rFonts w:asciiTheme="majorHAnsi" w:hAnsiTheme="majorHAnsi" w:cs="Segoe UI"/>
          <w:sz w:val="22"/>
          <w:szCs w:val="22"/>
        </w:rPr>
        <w:t xml:space="preserve">Who? </w:t>
      </w:r>
      <w:r w:rsidRPr="00B1067A">
        <w:rPr>
          <w:rFonts w:asciiTheme="majorHAnsi" w:hAnsiTheme="majorHAnsi" w:cs="Segoe UI"/>
          <w:sz w:val="22"/>
          <w:szCs w:val="22"/>
        </w:rPr>
        <w:t xml:space="preserve">Where? When (in sequence)? Why? </w:t>
      </w:r>
    </w:p>
    <w:p w:rsidR="009D222B" w:rsidRPr="00B1067A" w:rsidRDefault="009D222B" w:rsidP="009D222B">
      <w:pPr>
        <w:pStyle w:val="ListParagraph"/>
        <w:numPr>
          <w:ilvl w:val="0"/>
          <w:numId w:val="10"/>
        </w:num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>What are the risks and how will you mitigate them?</w:t>
      </w:r>
    </w:p>
    <w:p w:rsidR="00991B1F" w:rsidRPr="00B1067A" w:rsidRDefault="009D222B" w:rsidP="00E952E2">
      <w:pPr>
        <w:pStyle w:val="ListParagraph"/>
        <w:numPr>
          <w:ilvl w:val="0"/>
          <w:numId w:val="10"/>
        </w:numPr>
        <w:spacing w:after="120"/>
        <w:jc w:val="both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sz w:val="22"/>
          <w:szCs w:val="22"/>
        </w:rPr>
        <w:t>How will the commun</w:t>
      </w:r>
      <w:r w:rsidR="009829C9" w:rsidRPr="00B1067A">
        <w:rPr>
          <w:rFonts w:asciiTheme="majorHAnsi" w:hAnsiTheme="majorHAnsi" w:cs="Segoe UI"/>
          <w:sz w:val="22"/>
          <w:szCs w:val="22"/>
        </w:rPr>
        <w:t>ity participate in the process?</w:t>
      </w:r>
    </w:p>
    <w:p w:rsidR="00306B97" w:rsidRPr="00B1067A" w:rsidRDefault="00306B97" w:rsidP="00306B97">
      <w:pPr>
        <w:spacing w:after="120"/>
        <w:jc w:val="both"/>
        <w:rPr>
          <w:rFonts w:asciiTheme="majorHAnsi" w:hAnsiTheme="majorHAnsi" w:cs="Segoe UI"/>
          <w:sz w:val="22"/>
          <w:szCs w:val="22"/>
        </w:rPr>
      </w:pPr>
    </w:p>
    <w:p w:rsidR="00306B97" w:rsidRPr="00B1067A" w:rsidRDefault="00120523" w:rsidP="00120523">
      <w:pPr>
        <w:spacing w:after="120"/>
        <w:jc w:val="center"/>
        <w:rPr>
          <w:rFonts w:asciiTheme="majorHAnsi" w:hAnsiTheme="majorHAnsi" w:cs="Segoe UI"/>
          <w:sz w:val="22"/>
          <w:szCs w:val="22"/>
        </w:rPr>
      </w:pPr>
      <w:r w:rsidRPr="00B1067A">
        <w:rPr>
          <w:rFonts w:asciiTheme="majorHAnsi" w:hAnsiTheme="majorHAnsi" w:cs="Segoe UI"/>
          <w:noProof/>
          <w:sz w:val="22"/>
          <w:szCs w:val="22"/>
          <w:lang w:val="en-GB" w:eastAsia="zh-CN"/>
        </w:rPr>
        <w:drawing>
          <wp:inline distT="0" distB="0" distL="0" distR="0">
            <wp:extent cx="4283031" cy="3200400"/>
            <wp:effectExtent l="19050" t="0" r="3219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_Lebano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615" cy="3206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6B97" w:rsidRPr="00B1067A" w:rsidSect="00B059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DF1" w:rsidRDefault="00B85DF1" w:rsidP="00266B25">
      <w:r>
        <w:separator/>
      </w:r>
    </w:p>
  </w:endnote>
  <w:endnote w:type="continuationSeparator" w:id="0">
    <w:p w:rsidR="00B85DF1" w:rsidRDefault="00B85DF1" w:rsidP="0026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DF1" w:rsidRDefault="00B85DF1" w:rsidP="00266B25">
      <w:r>
        <w:separator/>
      </w:r>
    </w:p>
  </w:footnote>
  <w:footnote w:type="continuationSeparator" w:id="0">
    <w:p w:rsidR="00B85DF1" w:rsidRDefault="00B85DF1" w:rsidP="0026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080C"/>
    <w:multiLevelType w:val="hybridMultilevel"/>
    <w:tmpl w:val="A46C3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A2C52"/>
    <w:multiLevelType w:val="hybridMultilevel"/>
    <w:tmpl w:val="266661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EF163E"/>
    <w:multiLevelType w:val="hybridMultilevel"/>
    <w:tmpl w:val="F850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1386F"/>
    <w:multiLevelType w:val="hybridMultilevel"/>
    <w:tmpl w:val="4F2E0C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306B13"/>
    <w:multiLevelType w:val="hybridMultilevel"/>
    <w:tmpl w:val="04DA9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759B8"/>
    <w:multiLevelType w:val="hybridMultilevel"/>
    <w:tmpl w:val="65E0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85065E"/>
    <w:multiLevelType w:val="hybridMultilevel"/>
    <w:tmpl w:val="F390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60CC1"/>
    <w:multiLevelType w:val="hybridMultilevel"/>
    <w:tmpl w:val="00C03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8E726FF"/>
    <w:multiLevelType w:val="hybridMultilevel"/>
    <w:tmpl w:val="69B4B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F83042"/>
    <w:multiLevelType w:val="hybridMultilevel"/>
    <w:tmpl w:val="251E3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5953"/>
    <w:rsid w:val="00005F01"/>
    <w:rsid w:val="00010D0B"/>
    <w:rsid w:val="00012F8C"/>
    <w:rsid w:val="00016915"/>
    <w:rsid w:val="000171DF"/>
    <w:rsid w:val="0002329F"/>
    <w:rsid w:val="00025DB6"/>
    <w:rsid w:val="00030449"/>
    <w:rsid w:val="00030ACD"/>
    <w:rsid w:val="00030BB5"/>
    <w:rsid w:val="000523F9"/>
    <w:rsid w:val="00063C29"/>
    <w:rsid w:val="000661A3"/>
    <w:rsid w:val="00067FB2"/>
    <w:rsid w:val="000721FE"/>
    <w:rsid w:val="000754DB"/>
    <w:rsid w:val="00077EC6"/>
    <w:rsid w:val="000844D8"/>
    <w:rsid w:val="000B6DCC"/>
    <w:rsid w:val="000C176C"/>
    <w:rsid w:val="000C390B"/>
    <w:rsid w:val="000D1175"/>
    <w:rsid w:val="000D129B"/>
    <w:rsid w:val="000E106D"/>
    <w:rsid w:val="000E352D"/>
    <w:rsid w:val="000E6687"/>
    <w:rsid w:val="000F5913"/>
    <w:rsid w:val="00120523"/>
    <w:rsid w:val="001409F9"/>
    <w:rsid w:val="00141DC9"/>
    <w:rsid w:val="001519E7"/>
    <w:rsid w:val="00153DDA"/>
    <w:rsid w:val="001579E7"/>
    <w:rsid w:val="0016269B"/>
    <w:rsid w:val="00180883"/>
    <w:rsid w:val="00187D84"/>
    <w:rsid w:val="001A5AA6"/>
    <w:rsid w:val="001A7C3D"/>
    <w:rsid w:val="001B69D9"/>
    <w:rsid w:val="001B740C"/>
    <w:rsid w:val="001D0E21"/>
    <w:rsid w:val="001D14CB"/>
    <w:rsid w:val="001F52C6"/>
    <w:rsid w:val="00202933"/>
    <w:rsid w:val="00204328"/>
    <w:rsid w:val="0020642E"/>
    <w:rsid w:val="002234E4"/>
    <w:rsid w:val="0023462E"/>
    <w:rsid w:val="00235F99"/>
    <w:rsid w:val="0023705B"/>
    <w:rsid w:val="00237ED0"/>
    <w:rsid w:val="0024136C"/>
    <w:rsid w:val="00247EAE"/>
    <w:rsid w:val="0025503F"/>
    <w:rsid w:val="00266B25"/>
    <w:rsid w:val="00277D15"/>
    <w:rsid w:val="00282592"/>
    <w:rsid w:val="00283FAD"/>
    <w:rsid w:val="00291384"/>
    <w:rsid w:val="002A0C48"/>
    <w:rsid w:val="002A3965"/>
    <w:rsid w:val="002B039E"/>
    <w:rsid w:val="002B1D10"/>
    <w:rsid w:val="002B70F6"/>
    <w:rsid w:val="002C3D22"/>
    <w:rsid w:val="002C74FA"/>
    <w:rsid w:val="002E3C38"/>
    <w:rsid w:val="002E403A"/>
    <w:rsid w:val="002E4F98"/>
    <w:rsid w:val="002E505F"/>
    <w:rsid w:val="00306B97"/>
    <w:rsid w:val="003117A9"/>
    <w:rsid w:val="003220CE"/>
    <w:rsid w:val="003366F5"/>
    <w:rsid w:val="00375C1F"/>
    <w:rsid w:val="00375E09"/>
    <w:rsid w:val="0038235E"/>
    <w:rsid w:val="003A3E14"/>
    <w:rsid w:val="003B34F0"/>
    <w:rsid w:val="003C3623"/>
    <w:rsid w:val="003C607C"/>
    <w:rsid w:val="003C6A24"/>
    <w:rsid w:val="003D7005"/>
    <w:rsid w:val="003E1763"/>
    <w:rsid w:val="003E5AAE"/>
    <w:rsid w:val="003F7831"/>
    <w:rsid w:val="004322B1"/>
    <w:rsid w:val="00433050"/>
    <w:rsid w:val="004378B7"/>
    <w:rsid w:val="00440644"/>
    <w:rsid w:val="00452CE0"/>
    <w:rsid w:val="00453918"/>
    <w:rsid w:val="004B287F"/>
    <w:rsid w:val="004B3200"/>
    <w:rsid w:val="004B436B"/>
    <w:rsid w:val="004C02AE"/>
    <w:rsid w:val="004D1D0B"/>
    <w:rsid w:val="004E079B"/>
    <w:rsid w:val="004F17EF"/>
    <w:rsid w:val="00505DAF"/>
    <w:rsid w:val="0052326B"/>
    <w:rsid w:val="005256D8"/>
    <w:rsid w:val="0053157C"/>
    <w:rsid w:val="0054490B"/>
    <w:rsid w:val="00547355"/>
    <w:rsid w:val="005516EB"/>
    <w:rsid w:val="00552E18"/>
    <w:rsid w:val="00555EA0"/>
    <w:rsid w:val="0056023D"/>
    <w:rsid w:val="00564FBC"/>
    <w:rsid w:val="00572B87"/>
    <w:rsid w:val="00585871"/>
    <w:rsid w:val="00590338"/>
    <w:rsid w:val="00590656"/>
    <w:rsid w:val="00592CBB"/>
    <w:rsid w:val="005B4D7C"/>
    <w:rsid w:val="005C122E"/>
    <w:rsid w:val="005C7714"/>
    <w:rsid w:val="005D4DF4"/>
    <w:rsid w:val="005D56E5"/>
    <w:rsid w:val="005D6B20"/>
    <w:rsid w:val="005E11A7"/>
    <w:rsid w:val="005E23EE"/>
    <w:rsid w:val="00600D3E"/>
    <w:rsid w:val="0060268F"/>
    <w:rsid w:val="006077B6"/>
    <w:rsid w:val="00611034"/>
    <w:rsid w:val="00617E5E"/>
    <w:rsid w:val="006209CE"/>
    <w:rsid w:val="00627862"/>
    <w:rsid w:val="0063100F"/>
    <w:rsid w:val="006333CA"/>
    <w:rsid w:val="00634DA2"/>
    <w:rsid w:val="006369F7"/>
    <w:rsid w:val="00637C38"/>
    <w:rsid w:val="00646325"/>
    <w:rsid w:val="0065406D"/>
    <w:rsid w:val="00661A9C"/>
    <w:rsid w:val="0067042F"/>
    <w:rsid w:val="0068132B"/>
    <w:rsid w:val="0068351D"/>
    <w:rsid w:val="00687F60"/>
    <w:rsid w:val="006909E7"/>
    <w:rsid w:val="00692015"/>
    <w:rsid w:val="0069233F"/>
    <w:rsid w:val="00693C09"/>
    <w:rsid w:val="006C594E"/>
    <w:rsid w:val="006D45EC"/>
    <w:rsid w:val="006E5295"/>
    <w:rsid w:val="006F148C"/>
    <w:rsid w:val="006F6392"/>
    <w:rsid w:val="00701EA7"/>
    <w:rsid w:val="00704B55"/>
    <w:rsid w:val="00705804"/>
    <w:rsid w:val="00705A2D"/>
    <w:rsid w:val="007253E1"/>
    <w:rsid w:val="00730472"/>
    <w:rsid w:val="0074121B"/>
    <w:rsid w:val="00743138"/>
    <w:rsid w:val="00751957"/>
    <w:rsid w:val="00763928"/>
    <w:rsid w:val="00771B3E"/>
    <w:rsid w:val="007873ED"/>
    <w:rsid w:val="00791789"/>
    <w:rsid w:val="00795236"/>
    <w:rsid w:val="007A252B"/>
    <w:rsid w:val="007B6224"/>
    <w:rsid w:val="007C00F2"/>
    <w:rsid w:val="007C02F6"/>
    <w:rsid w:val="007E32CD"/>
    <w:rsid w:val="007E6D59"/>
    <w:rsid w:val="007E73D6"/>
    <w:rsid w:val="007F2C99"/>
    <w:rsid w:val="00837453"/>
    <w:rsid w:val="0083769A"/>
    <w:rsid w:val="008410A4"/>
    <w:rsid w:val="00842070"/>
    <w:rsid w:val="00845AE5"/>
    <w:rsid w:val="008505BE"/>
    <w:rsid w:val="008508D6"/>
    <w:rsid w:val="00856665"/>
    <w:rsid w:val="00870347"/>
    <w:rsid w:val="008757BF"/>
    <w:rsid w:val="00881D55"/>
    <w:rsid w:val="00887288"/>
    <w:rsid w:val="008916F2"/>
    <w:rsid w:val="008934BF"/>
    <w:rsid w:val="008963B9"/>
    <w:rsid w:val="008A10BD"/>
    <w:rsid w:val="008A128E"/>
    <w:rsid w:val="008A5B8A"/>
    <w:rsid w:val="008A7C21"/>
    <w:rsid w:val="008B64D1"/>
    <w:rsid w:val="008C5396"/>
    <w:rsid w:val="008C7068"/>
    <w:rsid w:val="008F517B"/>
    <w:rsid w:val="009059FA"/>
    <w:rsid w:val="00907169"/>
    <w:rsid w:val="009074EB"/>
    <w:rsid w:val="0091144F"/>
    <w:rsid w:val="009148CC"/>
    <w:rsid w:val="009155F3"/>
    <w:rsid w:val="00935BD5"/>
    <w:rsid w:val="00953E63"/>
    <w:rsid w:val="00961701"/>
    <w:rsid w:val="00963145"/>
    <w:rsid w:val="00963E0F"/>
    <w:rsid w:val="00965A40"/>
    <w:rsid w:val="00966240"/>
    <w:rsid w:val="0097469E"/>
    <w:rsid w:val="00975003"/>
    <w:rsid w:val="009829C9"/>
    <w:rsid w:val="00987B39"/>
    <w:rsid w:val="00991B1F"/>
    <w:rsid w:val="00992870"/>
    <w:rsid w:val="00992A03"/>
    <w:rsid w:val="009B0C00"/>
    <w:rsid w:val="009B230B"/>
    <w:rsid w:val="009B561F"/>
    <w:rsid w:val="009B5FF5"/>
    <w:rsid w:val="009B66C8"/>
    <w:rsid w:val="009C7AB0"/>
    <w:rsid w:val="009C7DDA"/>
    <w:rsid w:val="009D222B"/>
    <w:rsid w:val="009D23B4"/>
    <w:rsid w:val="009E2FE7"/>
    <w:rsid w:val="009E335B"/>
    <w:rsid w:val="00A12803"/>
    <w:rsid w:val="00A30553"/>
    <w:rsid w:val="00A61A78"/>
    <w:rsid w:val="00A61F9D"/>
    <w:rsid w:val="00A62956"/>
    <w:rsid w:val="00A64AFF"/>
    <w:rsid w:val="00A70B18"/>
    <w:rsid w:val="00A72E95"/>
    <w:rsid w:val="00A805AB"/>
    <w:rsid w:val="00A838D5"/>
    <w:rsid w:val="00A84AF4"/>
    <w:rsid w:val="00A95486"/>
    <w:rsid w:val="00AA0B09"/>
    <w:rsid w:val="00AA25B6"/>
    <w:rsid w:val="00AA288E"/>
    <w:rsid w:val="00AA3987"/>
    <w:rsid w:val="00AB14B2"/>
    <w:rsid w:val="00AB3883"/>
    <w:rsid w:val="00AC26B1"/>
    <w:rsid w:val="00AC584D"/>
    <w:rsid w:val="00AC70AC"/>
    <w:rsid w:val="00AD053B"/>
    <w:rsid w:val="00AE03B6"/>
    <w:rsid w:val="00AE36E0"/>
    <w:rsid w:val="00B05953"/>
    <w:rsid w:val="00B05D05"/>
    <w:rsid w:val="00B1067A"/>
    <w:rsid w:val="00B206E2"/>
    <w:rsid w:val="00B23BDA"/>
    <w:rsid w:val="00B34123"/>
    <w:rsid w:val="00B3761B"/>
    <w:rsid w:val="00B42CE6"/>
    <w:rsid w:val="00B517DA"/>
    <w:rsid w:val="00B5536E"/>
    <w:rsid w:val="00B6496B"/>
    <w:rsid w:val="00B67642"/>
    <w:rsid w:val="00B72536"/>
    <w:rsid w:val="00B81EB5"/>
    <w:rsid w:val="00B82937"/>
    <w:rsid w:val="00B85DF1"/>
    <w:rsid w:val="00BA16D5"/>
    <w:rsid w:val="00BB10AD"/>
    <w:rsid w:val="00BC6DB2"/>
    <w:rsid w:val="00BD0D03"/>
    <w:rsid w:val="00BE1808"/>
    <w:rsid w:val="00BF4532"/>
    <w:rsid w:val="00BF5E1D"/>
    <w:rsid w:val="00BF5EC3"/>
    <w:rsid w:val="00C03863"/>
    <w:rsid w:val="00C06FD8"/>
    <w:rsid w:val="00C37BFD"/>
    <w:rsid w:val="00C4069C"/>
    <w:rsid w:val="00C43B2E"/>
    <w:rsid w:val="00C44553"/>
    <w:rsid w:val="00C44E45"/>
    <w:rsid w:val="00C5593A"/>
    <w:rsid w:val="00C73DD2"/>
    <w:rsid w:val="00C742E8"/>
    <w:rsid w:val="00C81CAA"/>
    <w:rsid w:val="00CB25F3"/>
    <w:rsid w:val="00CC0A5D"/>
    <w:rsid w:val="00CC2D14"/>
    <w:rsid w:val="00CD4337"/>
    <w:rsid w:val="00D05865"/>
    <w:rsid w:val="00D100D3"/>
    <w:rsid w:val="00D16BAE"/>
    <w:rsid w:val="00D21871"/>
    <w:rsid w:val="00D231F6"/>
    <w:rsid w:val="00D27E09"/>
    <w:rsid w:val="00D36696"/>
    <w:rsid w:val="00D51235"/>
    <w:rsid w:val="00D57C41"/>
    <w:rsid w:val="00D93C2C"/>
    <w:rsid w:val="00D96392"/>
    <w:rsid w:val="00DA6E19"/>
    <w:rsid w:val="00DB1831"/>
    <w:rsid w:val="00DD16D4"/>
    <w:rsid w:val="00DF0DFE"/>
    <w:rsid w:val="00DF24BB"/>
    <w:rsid w:val="00E00B1F"/>
    <w:rsid w:val="00E01090"/>
    <w:rsid w:val="00E02E28"/>
    <w:rsid w:val="00E0436F"/>
    <w:rsid w:val="00E04F8B"/>
    <w:rsid w:val="00E1251D"/>
    <w:rsid w:val="00E13187"/>
    <w:rsid w:val="00E151A3"/>
    <w:rsid w:val="00E33F27"/>
    <w:rsid w:val="00E35BF7"/>
    <w:rsid w:val="00E427B7"/>
    <w:rsid w:val="00E657DB"/>
    <w:rsid w:val="00E67109"/>
    <w:rsid w:val="00E702BF"/>
    <w:rsid w:val="00E72409"/>
    <w:rsid w:val="00E73275"/>
    <w:rsid w:val="00E952E2"/>
    <w:rsid w:val="00EA7026"/>
    <w:rsid w:val="00EB2127"/>
    <w:rsid w:val="00ED6582"/>
    <w:rsid w:val="00EE4BBA"/>
    <w:rsid w:val="00F0617D"/>
    <w:rsid w:val="00F06CE1"/>
    <w:rsid w:val="00F50767"/>
    <w:rsid w:val="00F51033"/>
    <w:rsid w:val="00F61D54"/>
    <w:rsid w:val="00F61EB5"/>
    <w:rsid w:val="00F6641F"/>
    <w:rsid w:val="00F75986"/>
    <w:rsid w:val="00F77C1D"/>
    <w:rsid w:val="00F80DDB"/>
    <w:rsid w:val="00F86C02"/>
    <w:rsid w:val="00F92E75"/>
    <w:rsid w:val="00F941CF"/>
    <w:rsid w:val="00F957C2"/>
    <w:rsid w:val="00FA1FAE"/>
    <w:rsid w:val="00FA75D1"/>
    <w:rsid w:val="00FB2E04"/>
    <w:rsid w:val="00FD1891"/>
    <w:rsid w:val="00FD1FC6"/>
    <w:rsid w:val="00FD27B6"/>
    <w:rsid w:val="00FD5046"/>
    <w:rsid w:val="00FE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9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0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0A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B25"/>
  </w:style>
  <w:style w:type="paragraph" w:styleId="Footer">
    <w:name w:val="footer"/>
    <w:basedOn w:val="Normal"/>
    <w:link w:val="Foot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B25"/>
  </w:style>
  <w:style w:type="character" w:styleId="CommentReference">
    <w:name w:val="annotation reference"/>
    <w:basedOn w:val="DefaultParagraphFont"/>
    <w:uiPriority w:val="99"/>
    <w:semiHidden/>
    <w:unhideWhenUsed/>
    <w:rsid w:val="005E11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11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1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1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1A7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5E11A7"/>
    <w:rPr>
      <w:rFonts w:eastAsiaTheme="minorHAns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9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0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0A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B25"/>
  </w:style>
  <w:style w:type="paragraph" w:styleId="Footer">
    <w:name w:val="footer"/>
    <w:basedOn w:val="Normal"/>
    <w:link w:val="Foot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15FC83C6.dotm</Template>
  <TotalTime>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DRC</dc:creator>
  <cp:lastModifiedBy>Dürr André EDA DUN</cp:lastModifiedBy>
  <cp:revision>3</cp:revision>
  <dcterms:created xsi:type="dcterms:W3CDTF">2015-03-21T16:47:00Z</dcterms:created>
  <dcterms:modified xsi:type="dcterms:W3CDTF">2015-03-24T09:20:00Z</dcterms:modified>
</cp:coreProperties>
</file>